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358ED515" w:rsidR="003214B8" w:rsidRPr="009232F6" w:rsidRDefault="009232F6" w:rsidP="009232F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9232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- Модел одлуке </w:t>
      </w:r>
      <w:r w:rsidR="00584B8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– редовна управа </w:t>
      </w:r>
      <w:r w:rsidRPr="009232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5"/>
        <w:gridCol w:w="1312"/>
        <w:gridCol w:w="2835"/>
        <w:gridCol w:w="4257"/>
      </w:tblGrid>
      <w:tr w:rsidR="009232F6" w14:paraId="47EF8380" w14:textId="77777777" w:rsidTr="009232F6">
        <w:tc>
          <w:tcPr>
            <w:tcW w:w="1235" w:type="dxa"/>
            <w:hideMark/>
          </w:tcPr>
          <w:p w14:paraId="203AA17A" w14:textId="77777777" w:rsidR="009232F6" w:rsidRDefault="009232F6">
            <w:pPr>
              <w:spacing w:line="240" w:lineRule="auto"/>
              <w:jc w:val="both"/>
              <w:rPr>
                <w:bCs/>
                <w:iCs/>
                <w:sz w:val="24"/>
                <w:szCs w:val="24"/>
                <w:lang w:val="sr-Cyrl-RS"/>
              </w:rPr>
            </w:pPr>
            <w:r>
              <w:rPr>
                <w:bCs/>
                <w:iCs/>
                <w:sz w:val="24"/>
                <w:szCs w:val="24"/>
                <w:lang w:val="sr-Cyrl-RS"/>
              </w:rPr>
              <w:t>Скупштина</w:t>
            </w:r>
          </w:p>
        </w:tc>
        <w:tc>
          <w:tcPr>
            <w:tcW w:w="8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518F34" w14:textId="77777777" w:rsidR="009232F6" w:rsidRDefault="009232F6">
            <w:pPr>
              <w:spacing w:line="240" w:lineRule="auto"/>
              <w:jc w:val="center"/>
              <w:rPr>
                <w:b/>
                <w:iCs/>
                <w:sz w:val="24"/>
                <w:szCs w:val="24"/>
                <w:lang w:val="en-US"/>
              </w:rPr>
            </w:pPr>
          </w:p>
        </w:tc>
      </w:tr>
      <w:tr w:rsidR="009232F6" w14:paraId="4509B381" w14:textId="77777777" w:rsidTr="009232F6">
        <w:tc>
          <w:tcPr>
            <w:tcW w:w="1235" w:type="dxa"/>
          </w:tcPr>
          <w:p w14:paraId="4A949586" w14:textId="77777777" w:rsidR="009232F6" w:rsidRDefault="009232F6">
            <w:pPr>
              <w:spacing w:line="240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390F38" w14:textId="77777777" w:rsidR="009232F6" w:rsidRDefault="009232F6">
            <w:pPr>
              <w:spacing w:line="240" w:lineRule="auto"/>
              <w:jc w:val="center"/>
              <w:rPr>
                <w:bCs/>
                <w:i/>
                <w:lang w:val="sr-Cyrl-RS"/>
              </w:rPr>
            </w:pPr>
            <w:r>
              <w:rPr>
                <w:bCs/>
                <w:i/>
                <w:lang w:val="sr-Cyrl-RS"/>
              </w:rPr>
              <w:t>(назив стамбене заједнице)</w:t>
            </w:r>
          </w:p>
        </w:tc>
      </w:tr>
      <w:tr w:rsidR="009232F6" w14:paraId="5661F382" w14:textId="77777777" w:rsidTr="009232F6">
        <w:tc>
          <w:tcPr>
            <w:tcW w:w="2547" w:type="dxa"/>
            <w:gridSpan w:val="2"/>
            <w:hideMark/>
          </w:tcPr>
          <w:p w14:paraId="203845BD" w14:textId="77777777" w:rsidR="009232F6" w:rsidRDefault="009232F6">
            <w:pPr>
              <w:spacing w:line="240" w:lineRule="auto"/>
              <w:jc w:val="both"/>
              <w:rPr>
                <w:b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sr-Cyrl-RS"/>
              </w:rPr>
              <w:t>је на седници одржаној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D83063" w14:textId="77777777" w:rsidR="009232F6" w:rsidRDefault="009232F6">
            <w:pPr>
              <w:spacing w:line="240" w:lineRule="auto"/>
              <w:jc w:val="center"/>
              <w:rPr>
                <w:bCs/>
                <w:iCs/>
                <w:lang w:val="sr-Cyrl-RS"/>
              </w:rPr>
            </w:pPr>
          </w:p>
        </w:tc>
        <w:tc>
          <w:tcPr>
            <w:tcW w:w="4257" w:type="dxa"/>
            <w:hideMark/>
          </w:tcPr>
          <w:p w14:paraId="65C51FCD" w14:textId="77777777" w:rsidR="009232F6" w:rsidRDefault="009232F6">
            <w:pPr>
              <w:spacing w:line="240" w:lineRule="auto"/>
              <w:rPr>
                <w:bCs/>
                <w:iCs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године донела следећу</w:t>
            </w:r>
          </w:p>
        </w:tc>
      </w:tr>
      <w:tr w:rsidR="009232F6" w14:paraId="4439AEB7" w14:textId="77777777" w:rsidTr="009232F6">
        <w:tc>
          <w:tcPr>
            <w:tcW w:w="2547" w:type="dxa"/>
            <w:gridSpan w:val="2"/>
          </w:tcPr>
          <w:p w14:paraId="06C79B9F" w14:textId="77777777" w:rsidR="009232F6" w:rsidRDefault="009232F6">
            <w:pPr>
              <w:spacing w:line="240" w:lineRule="auto"/>
              <w:jc w:val="both"/>
              <w:rPr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A9CAA0" w14:textId="77777777" w:rsidR="009232F6" w:rsidRDefault="009232F6">
            <w:pPr>
              <w:spacing w:line="240" w:lineRule="auto"/>
              <w:jc w:val="center"/>
              <w:rPr>
                <w:bCs/>
                <w:i/>
                <w:lang w:val="sr-Cyrl-RS"/>
              </w:rPr>
            </w:pPr>
            <w:r>
              <w:rPr>
                <w:bCs/>
                <w:i/>
                <w:lang w:val="sr-Cyrl-RS"/>
              </w:rPr>
              <w:t>(датум одржавања седнице)</w:t>
            </w:r>
          </w:p>
        </w:tc>
        <w:tc>
          <w:tcPr>
            <w:tcW w:w="4257" w:type="dxa"/>
          </w:tcPr>
          <w:p w14:paraId="36CF27E1" w14:textId="77777777" w:rsidR="009232F6" w:rsidRDefault="009232F6">
            <w:pPr>
              <w:spacing w:line="240" w:lineRule="auto"/>
              <w:jc w:val="center"/>
              <w:rPr>
                <w:bCs/>
                <w:i/>
                <w:lang w:val="sr-Cyrl-RS"/>
              </w:rPr>
            </w:pPr>
          </w:p>
        </w:tc>
      </w:tr>
    </w:tbl>
    <w:p w14:paraId="73F0835C" w14:textId="77777777" w:rsidR="009232F6" w:rsidRDefault="009232F6" w:rsidP="009232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EC5B4D" w14:textId="77777777" w:rsidR="009232F6" w:rsidRDefault="009232F6" w:rsidP="009232F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794"/>
        <w:gridCol w:w="984"/>
        <w:gridCol w:w="982"/>
        <w:gridCol w:w="840"/>
        <w:gridCol w:w="1544"/>
        <w:gridCol w:w="104"/>
        <w:gridCol w:w="1473"/>
        <w:gridCol w:w="2496"/>
      </w:tblGrid>
      <w:tr w:rsidR="009232F6" w14:paraId="23DA4005" w14:textId="77777777" w:rsidTr="009232F6">
        <w:tc>
          <w:tcPr>
            <w:tcW w:w="422" w:type="dxa"/>
            <w:hideMark/>
          </w:tcPr>
          <w:p w14:paraId="427794FB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8" w:type="dxa"/>
            <w:gridSpan w:val="6"/>
            <w:hideMark/>
          </w:tcPr>
          <w:p w14:paraId="009B2C57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Сви власници посебних делова зграде на адреси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00C033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09C77CA9" w14:textId="77777777" w:rsidTr="009232F6">
        <w:tc>
          <w:tcPr>
            <w:tcW w:w="422" w:type="dxa"/>
          </w:tcPr>
          <w:p w14:paraId="06D6B671" w14:textId="77777777" w:rsidR="009232F6" w:rsidRDefault="009232F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5248" w:type="dxa"/>
            <w:gridSpan w:val="6"/>
          </w:tcPr>
          <w:p w14:paraId="7621D07C" w14:textId="77777777" w:rsidR="009232F6" w:rsidRDefault="009232F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48112C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општине)</w:t>
            </w:r>
          </w:p>
        </w:tc>
      </w:tr>
      <w:tr w:rsidR="009232F6" w14:paraId="2A943DB3" w14:textId="77777777" w:rsidTr="009232F6">
        <w:tc>
          <w:tcPr>
            <w:tcW w:w="422" w:type="dxa"/>
          </w:tcPr>
          <w:p w14:paraId="4506114C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D26967" w14:textId="77777777" w:rsidR="009232F6" w:rsidRDefault="009232F6">
            <w:pPr>
              <w:tabs>
                <w:tab w:val="left" w:pos="1330"/>
              </w:tabs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gridSpan w:val="3"/>
            <w:hideMark/>
          </w:tcPr>
          <w:p w14:paraId="67225142" w14:textId="77777777" w:rsidR="009232F6" w:rsidRDefault="009232F6">
            <w:pPr>
              <w:tabs>
                <w:tab w:val="left" w:pos="1330"/>
              </w:tabs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дужни су да за потребе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управљања</w:t>
            </w:r>
          </w:p>
        </w:tc>
      </w:tr>
      <w:tr w:rsidR="009232F6" w14:paraId="61795B50" w14:textId="77777777" w:rsidTr="009232F6">
        <w:tc>
          <w:tcPr>
            <w:tcW w:w="422" w:type="dxa"/>
          </w:tcPr>
          <w:p w14:paraId="140FC503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5B46B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(улица, кућни број, допуна кућног броја)</w:t>
            </w:r>
          </w:p>
        </w:tc>
        <w:tc>
          <w:tcPr>
            <w:tcW w:w="4073" w:type="dxa"/>
            <w:gridSpan w:val="3"/>
          </w:tcPr>
          <w:p w14:paraId="41E74CC8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9232F6" w14:paraId="563C682C" w14:textId="77777777" w:rsidTr="009232F6">
        <w:tc>
          <w:tcPr>
            <w:tcW w:w="422" w:type="dxa"/>
          </w:tcPr>
          <w:p w14:paraId="07B0F0EB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9217" w:type="dxa"/>
            <w:gridSpan w:val="8"/>
            <w:hideMark/>
          </w:tcPr>
          <w:p w14:paraId="2A172D95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 одржавања стамбене зграде извајају месечно износе од:</w:t>
            </w:r>
          </w:p>
        </w:tc>
      </w:tr>
      <w:tr w:rsidR="009232F6" w14:paraId="58D28282" w14:textId="77777777" w:rsidTr="007C0C01">
        <w:trPr>
          <w:trHeight w:val="527"/>
        </w:trPr>
        <w:tc>
          <w:tcPr>
            <w:tcW w:w="422" w:type="dxa"/>
          </w:tcPr>
          <w:p w14:paraId="66753EEB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AFB9C88" w14:textId="77777777" w:rsidR="009232F6" w:rsidRDefault="009232F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61B0DB1B" w14:textId="723F50B7" w:rsidR="009232F6" w:rsidRDefault="009232F6" w:rsidP="007C0C01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</w:t>
            </w:r>
            <w:r>
              <w:rPr>
                <w:b/>
                <w:bCs/>
                <w:sz w:val="24"/>
                <w:szCs w:val="24"/>
                <w:lang w:val="sr-Cyrl-RS"/>
              </w:rPr>
              <w:t>текућег одржавања</w:t>
            </w:r>
            <w:r>
              <w:rPr>
                <w:sz w:val="24"/>
                <w:szCs w:val="24"/>
                <w:lang w:val="sr-Cyrl-RS"/>
              </w:rPr>
              <w:t xml:space="preserve"> зграде по посебном делу зграде,</w:t>
            </w:r>
          </w:p>
        </w:tc>
      </w:tr>
      <w:tr w:rsidR="009232F6" w14:paraId="130FF77D" w14:textId="77777777" w:rsidTr="007C0C01">
        <w:tc>
          <w:tcPr>
            <w:tcW w:w="422" w:type="dxa"/>
          </w:tcPr>
          <w:p w14:paraId="1EE59E0E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ED36FB" w14:textId="77777777" w:rsidR="009232F6" w:rsidRDefault="009232F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4C63285B" w14:textId="77777777" w:rsidR="009232F6" w:rsidRDefault="009232F6" w:rsidP="007C0C01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</w:t>
            </w:r>
            <w:r>
              <w:rPr>
                <w:b/>
                <w:bCs/>
                <w:sz w:val="24"/>
                <w:szCs w:val="24"/>
                <w:lang w:val="sr-Cyrl-RS"/>
              </w:rPr>
              <w:t>инвестиционог одржавања</w:t>
            </w:r>
            <w:r>
              <w:rPr>
                <w:sz w:val="24"/>
                <w:szCs w:val="24"/>
                <w:lang w:val="sr-Cyrl-RS"/>
              </w:rPr>
              <w:t xml:space="preserve"> зграде по јединици површине посебног дела зграде,</w:t>
            </w:r>
          </w:p>
        </w:tc>
      </w:tr>
      <w:tr w:rsidR="009232F6" w14:paraId="1FAA416C" w14:textId="77777777" w:rsidTr="007C0C01">
        <w:trPr>
          <w:trHeight w:val="547"/>
        </w:trPr>
        <w:tc>
          <w:tcPr>
            <w:tcW w:w="422" w:type="dxa"/>
          </w:tcPr>
          <w:p w14:paraId="66963460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642908" w14:textId="77777777" w:rsidR="009232F6" w:rsidRDefault="009232F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3C86EFCC" w14:textId="020878F1" w:rsidR="009232F6" w:rsidRDefault="009232F6" w:rsidP="007C0C01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трошкова </w:t>
            </w:r>
            <w:r>
              <w:rPr>
                <w:b/>
                <w:bCs/>
                <w:sz w:val="24"/>
                <w:szCs w:val="24"/>
                <w:lang w:val="sr-Cyrl-RS"/>
              </w:rPr>
              <w:t>управљања</w:t>
            </w:r>
            <w:r>
              <w:rPr>
                <w:sz w:val="24"/>
                <w:szCs w:val="24"/>
                <w:lang w:val="sr-Cyrl-RS"/>
              </w:rPr>
              <w:t xml:space="preserve"> зградом по посебном делу зграде.</w:t>
            </w:r>
          </w:p>
        </w:tc>
      </w:tr>
      <w:tr w:rsidR="009232F6" w14:paraId="28CDA50A" w14:textId="77777777" w:rsidTr="009232F6">
        <w:tc>
          <w:tcPr>
            <w:tcW w:w="422" w:type="dxa"/>
            <w:hideMark/>
          </w:tcPr>
          <w:p w14:paraId="619C9DAE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217" w:type="dxa"/>
            <w:gridSpan w:val="8"/>
            <w:hideMark/>
          </w:tcPr>
          <w:p w14:paraId="505A070F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Наплата средстава из тачке 1. ове одлуке вршиће се путем Система обједињене наплате ЈКП „Инфостан технологије“.</w:t>
            </w:r>
          </w:p>
        </w:tc>
      </w:tr>
      <w:tr w:rsidR="009232F6" w14:paraId="4C846326" w14:textId="77777777" w:rsidTr="009232F6">
        <w:tc>
          <w:tcPr>
            <w:tcW w:w="422" w:type="dxa"/>
            <w:hideMark/>
          </w:tcPr>
          <w:p w14:paraId="74413B42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217" w:type="dxa"/>
            <w:gridSpan w:val="8"/>
            <w:hideMark/>
          </w:tcPr>
          <w:p w14:paraId="058B4FE3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Овлашћује се управник Стамбене заједнице да у име стамбене заједнице закључи Уговор о улиставању трошкова управљања и/или одржавања зграде са ЈКП „Инфостан технологије“ Београд.</w:t>
            </w:r>
          </w:p>
        </w:tc>
      </w:tr>
      <w:tr w:rsidR="009232F6" w14:paraId="61F20538" w14:textId="77777777" w:rsidTr="009232F6">
        <w:tc>
          <w:tcPr>
            <w:tcW w:w="422" w:type="dxa"/>
            <w:hideMark/>
          </w:tcPr>
          <w:p w14:paraId="0DDC7EAD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217" w:type="dxa"/>
            <w:gridSpan w:val="8"/>
            <w:hideMark/>
          </w:tcPr>
          <w:p w14:paraId="5EF46C77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Наплаћена средства из тачке 1. ове одлуке преносе се на рачун стамбене заједнице </w:t>
            </w:r>
          </w:p>
        </w:tc>
      </w:tr>
      <w:tr w:rsidR="009232F6" w14:paraId="0F1592EA" w14:textId="77777777" w:rsidTr="009232F6">
        <w:tc>
          <w:tcPr>
            <w:tcW w:w="422" w:type="dxa"/>
          </w:tcPr>
          <w:p w14:paraId="1CBF1614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94" w:type="dxa"/>
            <w:hideMark/>
          </w:tcPr>
          <w:p w14:paraId="69BEC3D9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6C39B7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121" w:type="dxa"/>
            <w:gridSpan w:val="3"/>
            <w:hideMark/>
          </w:tcPr>
          <w:p w14:paraId="10EF122D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отворен код пословне банке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990304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0C998B14" w14:textId="77777777" w:rsidTr="009232F6">
        <w:tc>
          <w:tcPr>
            <w:tcW w:w="422" w:type="dxa"/>
          </w:tcPr>
          <w:p w14:paraId="49B1C20C" w14:textId="77777777" w:rsidR="009232F6" w:rsidRDefault="009232F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794" w:type="dxa"/>
          </w:tcPr>
          <w:p w14:paraId="436E1230" w14:textId="77777777" w:rsidR="009232F6" w:rsidRDefault="009232F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C8E61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(број текућег рачуна СЗ)</w:t>
            </w:r>
          </w:p>
        </w:tc>
        <w:tc>
          <w:tcPr>
            <w:tcW w:w="3121" w:type="dxa"/>
            <w:gridSpan w:val="3"/>
          </w:tcPr>
          <w:p w14:paraId="0CAF225E" w14:textId="77777777" w:rsidR="009232F6" w:rsidRDefault="009232F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C61ED4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банке)</w:t>
            </w:r>
          </w:p>
        </w:tc>
      </w:tr>
      <w:tr w:rsidR="009232F6" w14:paraId="5B36ECB5" w14:textId="77777777" w:rsidTr="009232F6">
        <w:tc>
          <w:tcPr>
            <w:tcW w:w="422" w:type="dxa"/>
          </w:tcPr>
          <w:p w14:paraId="79792C7E" w14:textId="77777777" w:rsidR="009232F6" w:rsidRDefault="009232F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9217" w:type="dxa"/>
            <w:gridSpan w:val="8"/>
            <w:hideMark/>
          </w:tcPr>
          <w:p w14:paraId="38ACE0C0" w14:textId="77777777" w:rsidR="009232F6" w:rsidRDefault="009232F6">
            <w:pPr>
              <w:spacing w:line="240" w:lineRule="auto"/>
              <w:rPr>
                <w:i/>
                <w:i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 складу са уговором из тачке 3. ове одлуке. </w:t>
            </w:r>
          </w:p>
        </w:tc>
      </w:tr>
      <w:tr w:rsidR="009232F6" w14:paraId="14443E75" w14:textId="77777777" w:rsidTr="009232F6">
        <w:tc>
          <w:tcPr>
            <w:tcW w:w="422" w:type="dxa"/>
            <w:hideMark/>
          </w:tcPr>
          <w:p w14:paraId="6523B61E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9217" w:type="dxa"/>
            <w:gridSpan w:val="8"/>
            <w:hideMark/>
          </w:tcPr>
          <w:p w14:paraId="260E78FD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Сва доставна документа везана за наплату трошкове из тачке 1. ове одлуке вршиће се </w:t>
            </w:r>
          </w:p>
        </w:tc>
      </w:tr>
      <w:tr w:rsidR="009232F6" w14:paraId="6564853E" w14:textId="77777777" w:rsidTr="009232F6">
        <w:tc>
          <w:tcPr>
            <w:tcW w:w="422" w:type="dxa"/>
          </w:tcPr>
          <w:p w14:paraId="191CB8FE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60" w:type="dxa"/>
            <w:gridSpan w:val="3"/>
            <w:hideMark/>
          </w:tcPr>
          <w:p w14:paraId="7DF19B5F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достављањем на адресу</w:t>
            </w:r>
          </w:p>
        </w:tc>
        <w:tc>
          <w:tcPr>
            <w:tcW w:w="6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E28712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50F05497" w14:textId="77777777" w:rsidTr="009232F6">
        <w:tc>
          <w:tcPr>
            <w:tcW w:w="422" w:type="dxa"/>
          </w:tcPr>
          <w:p w14:paraId="5C589535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60" w:type="dxa"/>
            <w:gridSpan w:val="3"/>
          </w:tcPr>
          <w:p w14:paraId="4D60EB7E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37276E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(доставна адреса за доставу поште стамбеној заједници)</w:t>
            </w:r>
          </w:p>
        </w:tc>
      </w:tr>
    </w:tbl>
    <w:p w14:paraId="2EEA1673" w14:textId="77777777" w:rsidR="009232F6" w:rsidRDefault="009232F6" w:rsidP="009232F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BFB56" w14:textId="77777777" w:rsidR="009232F6" w:rsidRDefault="009232F6" w:rsidP="009232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дана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  <w:t>______________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4"/>
        <w:gridCol w:w="5103"/>
      </w:tblGrid>
      <w:tr w:rsidR="009232F6" w14:paraId="18A73102" w14:textId="77777777" w:rsidTr="009232F6">
        <w:tc>
          <w:tcPr>
            <w:tcW w:w="3544" w:type="dxa"/>
          </w:tcPr>
          <w:p w14:paraId="7A960FF8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69EF955A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hideMark/>
          </w:tcPr>
          <w:p w14:paraId="27418C11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Управник стамбене заједнице</w:t>
            </w:r>
          </w:p>
        </w:tc>
      </w:tr>
      <w:tr w:rsidR="009232F6" w14:paraId="4E51D733" w14:textId="77777777" w:rsidTr="009232F6">
        <w:tc>
          <w:tcPr>
            <w:tcW w:w="3544" w:type="dxa"/>
          </w:tcPr>
          <w:p w14:paraId="610FE27B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397070D6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A587A7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63F2E4D5" w14:textId="77777777" w:rsidTr="009232F6">
        <w:tc>
          <w:tcPr>
            <w:tcW w:w="3544" w:type="dxa"/>
          </w:tcPr>
          <w:p w14:paraId="34B9AEF2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52795793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217E31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стамбене заједнице)</w:t>
            </w:r>
          </w:p>
        </w:tc>
      </w:tr>
      <w:tr w:rsidR="009232F6" w14:paraId="22260DB7" w14:textId="77777777" w:rsidTr="009232F6">
        <w:tc>
          <w:tcPr>
            <w:tcW w:w="3544" w:type="dxa"/>
          </w:tcPr>
          <w:p w14:paraId="7841A0B5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08BF3E16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BD8F0F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6C86191F" w14:textId="77777777" w:rsidTr="009232F6">
        <w:tc>
          <w:tcPr>
            <w:tcW w:w="3544" w:type="dxa"/>
          </w:tcPr>
          <w:p w14:paraId="28E8E219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0936B0E7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2D3CE7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(презиме и име управника)</w:t>
            </w:r>
          </w:p>
        </w:tc>
      </w:tr>
      <w:tr w:rsidR="009232F6" w14:paraId="458F2BEF" w14:textId="77777777" w:rsidTr="009232F6">
        <w:tc>
          <w:tcPr>
            <w:tcW w:w="3544" w:type="dxa"/>
          </w:tcPr>
          <w:p w14:paraId="6F7EA4BB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hideMark/>
          </w:tcPr>
          <w:p w14:paraId="68829E7B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606BAF5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  <w:p w14:paraId="7B3F46E1" w14:textId="77777777" w:rsidR="009232F6" w:rsidRDefault="009232F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9232F6" w14:paraId="66A5DD2C" w14:textId="77777777" w:rsidTr="009232F6">
        <w:tc>
          <w:tcPr>
            <w:tcW w:w="3544" w:type="dxa"/>
          </w:tcPr>
          <w:p w14:paraId="209555F4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1C0F3B39" w14:textId="77777777" w:rsidR="009232F6" w:rsidRDefault="009232F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hideMark/>
          </w:tcPr>
          <w:p w14:paraId="0F5FBB6C" w14:textId="77777777" w:rsidR="009232F6" w:rsidRDefault="009232F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(потпис управника)</w:t>
            </w:r>
          </w:p>
        </w:tc>
      </w:tr>
    </w:tbl>
    <w:p w14:paraId="4FA3296D" w14:textId="3E858BDF" w:rsidR="00745F5E" w:rsidRDefault="00745F5E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3BB29" w14:textId="3B3FE2DF" w:rsidR="009232F6" w:rsidRDefault="009232F6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F49B9" w14:textId="1D6735E8" w:rsidR="009232F6" w:rsidRDefault="009232F6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DFA1B" w14:textId="3B96003D" w:rsidR="009232F6" w:rsidRDefault="009232F6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4032C" w14:textId="3D4A6EC0" w:rsidR="00B136FD" w:rsidRDefault="00B136FD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78554" w14:textId="77777777" w:rsidR="00B136FD" w:rsidRDefault="00B136FD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48583" w14:textId="77777777" w:rsidR="009232F6" w:rsidRPr="00B136FD" w:rsidRDefault="009232F6" w:rsidP="00B136F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6FD">
        <w:rPr>
          <w:rFonts w:ascii="Times New Roman" w:hAnsi="Times New Roman" w:cs="Times New Roman"/>
          <w:i/>
          <w:iCs/>
          <w:sz w:val="20"/>
          <w:szCs w:val="20"/>
        </w:rPr>
        <w:t>Одлука мора бити оверена од стране јавног бележника.</w:t>
      </w:r>
    </w:p>
    <w:p w14:paraId="53E252DF" w14:textId="3482EA67" w:rsidR="009232F6" w:rsidRPr="00B136FD" w:rsidRDefault="009232F6" w:rsidP="00B136F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6FD">
        <w:rPr>
          <w:rFonts w:ascii="Times New Roman" w:hAnsi="Times New Roman" w:cs="Times New Roman"/>
          <w:i/>
          <w:iCs/>
          <w:sz w:val="20"/>
          <w:szCs w:val="20"/>
        </w:rPr>
        <w:t>Одлука сачињена у другачијој форми мора да садржи све битне елементе наведене у овом примеру, од 1. до 5.</w:t>
      </w:r>
    </w:p>
    <w:sectPr w:rsidR="009232F6" w:rsidRPr="00B136FD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C98E" w14:textId="77777777" w:rsidR="00D13A93" w:rsidRDefault="00D13A93" w:rsidP="00301A50">
      <w:pPr>
        <w:spacing w:after="0" w:line="240" w:lineRule="auto"/>
      </w:pPr>
      <w:r>
        <w:separator/>
      </w:r>
    </w:p>
  </w:endnote>
  <w:endnote w:type="continuationSeparator" w:id="0">
    <w:p w14:paraId="275A166F" w14:textId="77777777" w:rsidR="00D13A93" w:rsidRDefault="00D13A93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EF72" w14:textId="77777777" w:rsidR="00382F5A" w:rsidRDefault="0038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0A903D23" w:rsidR="00301A50" w:rsidRPr="00301A50" w:rsidRDefault="00301A50" w:rsidP="00301A50">
          <w:pPr>
            <w:ind w:right="13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650B15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76E1FF22" w:rsidR="00301A50" w:rsidRPr="00301A50" w:rsidRDefault="00301A50" w:rsidP="00301A50">
          <w:pPr>
            <w:ind w:right="13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F9616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F9616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8454" w14:textId="77777777" w:rsidR="00382F5A" w:rsidRDefault="0038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F2D3" w14:textId="77777777" w:rsidR="00D13A93" w:rsidRDefault="00D13A93" w:rsidP="00301A50">
      <w:pPr>
        <w:spacing w:after="0" w:line="240" w:lineRule="auto"/>
      </w:pPr>
      <w:r>
        <w:separator/>
      </w:r>
    </w:p>
  </w:footnote>
  <w:footnote w:type="continuationSeparator" w:id="0">
    <w:p w14:paraId="68D3C3AC" w14:textId="77777777" w:rsidR="00D13A93" w:rsidRDefault="00D13A93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995" w14:textId="77777777" w:rsidR="00382F5A" w:rsidRDefault="00382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53C5008" w:rsidR="00AA268A" w:rsidRPr="00532FEF" w:rsidRDefault="00AA268A" w:rsidP="00301A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3507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532FE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786D84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07D4DE9" w:rsidR="00AA268A" w:rsidRPr="00301A50" w:rsidRDefault="006157BB" w:rsidP="006157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9003" w14:textId="77777777" w:rsidR="00382F5A" w:rsidRDefault="00382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E9E"/>
    <w:multiLevelType w:val="hybridMultilevel"/>
    <w:tmpl w:val="3E722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49E5"/>
    <w:multiLevelType w:val="hybridMultilevel"/>
    <w:tmpl w:val="80720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52B79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382F5A"/>
    <w:rsid w:val="0041236D"/>
    <w:rsid w:val="00434086"/>
    <w:rsid w:val="00532FEF"/>
    <w:rsid w:val="00584B8A"/>
    <w:rsid w:val="006157BB"/>
    <w:rsid w:val="00650B15"/>
    <w:rsid w:val="00732DB6"/>
    <w:rsid w:val="00745F5E"/>
    <w:rsid w:val="00786D84"/>
    <w:rsid w:val="007A26B1"/>
    <w:rsid w:val="007C0C01"/>
    <w:rsid w:val="007F00F8"/>
    <w:rsid w:val="0083507A"/>
    <w:rsid w:val="009232F6"/>
    <w:rsid w:val="00A41336"/>
    <w:rsid w:val="00AA268A"/>
    <w:rsid w:val="00AB37D0"/>
    <w:rsid w:val="00AC112E"/>
    <w:rsid w:val="00B136FD"/>
    <w:rsid w:val="00B25790"/>
    <w:rsid w:val="00B871E8"/>
    <w:rsid w:val="00BB429E"/>
    <w:rsid w:val="00C90123"/>
    <w:rsid w:val="00D13A93"/>
    <w:rsid w:val="00E471DB"/>
    <w:rsid w:val="00E600F8"/>
    <w:rsid w:val="00F370ED"/>
    <w:rsid w:val="00F82F54"/>
    <w:rsid w:val="00F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F6"/>
    <w:pPr>
      <w:spacing w:line="256" w:lineRule="auto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 w:line="259" w:lineRule="auto"/>
      <w:jc w:val="both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  <w:ind w:firstLine="851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  <w:ind w:firstLine="851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uiPriority w:val="39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F5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2F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2025-03-05T13:02:00Z</cp:lastPrinted>
  <dcterms:created xsi:type="dcterms:W3CDTF">2025-02-21T11:05:00Z</dcterms:created>
  <dcterms:modified xsi:type="dcterms:W3CDTF">2025-03-05T13:02:00Z</dcterms:modified>
</cp:coreProperties>
</file>